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ANEXO  15: Propuesta de preservación de la memoria cinematográfica colombiana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 OBLIGATORIO INCLUIR CADA UNO DE LOS PUNTOS A CONTINUACIÓN. 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Nota: puede hacer uso de referencias fotográficas, audiovisuales, gráficas u otros para entender los resultados que se esperan al final del o de los procesos de preservación.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del proyecto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Descripción de las necesidades actuales de preservación de las obras y/o documentos, ¿cuáles de estas va a cubrir con el estímulo?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Financiación conseguida hasta el momento.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Descripción de la metodología de trabajo de el o los procesos de preservación que se llevarán a cabo con el estímulo.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 de conservación, que describe las estrategias para garantizar la integridad de las obras y/o documentos preservados.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Configuración del equipo de trabajo: nombres, perfiles cortos y funciones de cada uno dentro del equipo.</w:t>
      </w:r>
    </w:p>
    <w:sectPr>
      <w:headerReference r:id="rId7" w:type="default"/>
      <w:pgSz w:h="16838" w:w="11906" w:orient="portrait"/>
      <w:pgMar w:bottom="1440" w:top="1440" w:left="1440" w:right="1440" w:header="70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FDC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9eUVyGnDnT1C+V4lsBGOlboYw==">CgMxLjA4AGolChRzdWdnZXN0LmxiOGxlZ3B5ejI0bRINY2luZXZhZ2FidW5kb2olChRzdWdnZXN0LmxlbzZ2Ym9hNTEwdBINY2luZXZhZ2FidW5kb2olChRzdWdnZXN0LmE2NnZ4Ync2N3Q5NRINY2luZXZhZ2FidW5kb2olChRzdWdnZXN0LjNxZ3N2Z3NydDE1dBINU2VyZ2lvIEdhcmNpYWolChRzdWdnZXN0LjZ5Y2ozMWVmeGMyeRINY2luZXZhZ2FidW5kb3IhMVhPM08tbjhvZWtzY0Jhanl3T3Y4cVU3VjhGUmZkT1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